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nonetheless.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638,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Emmanuel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Roxanne,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NIOsummit.com.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for-profits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Emmanuel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924%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olympics.org/triple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1,146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timestamp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10:06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timestamp.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9:45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paragraphs,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4.6%.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pop-ups.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pop-up,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pop-up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pop-ups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pop-ups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Wikipedia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Wikipedia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postcards,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whiplash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$645,000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pop-ups,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unbalances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convertibles,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slideouts,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plug-ins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after.com/maximize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after.com/yearend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MailChimp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HubSpot.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MailChimp.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Emmanuel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Emmanuel,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unsubscribe.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Emmanuel.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87"/>
      <w:footerReference w:type="default" r:id="rId8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Maximize Donations the Last Week - Recording (Completed  12/08/22)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BxcJUMKTVjxqFf8rUoSu-tBxpIlve1RqSMjrYbI1qzTGGKjefkzyiLxKlljTZdgeuPEsGUXnuq7VlCA4skM1jX7dP2s&amp;loadFrom=DocumentDeeplink&amp;ts=248.94" TargetMode="External" /><Relationship Id="rId11" Type="http://schemas.openxmlformats.org/officeDocument/2006/relationships/hyperlink" Target="https://www.rev.com/transcript-editor/Edit?token=8VvLcF6XBJ7TiIRhVEbpZGqKTuTF56uk7jl7pDFSHfT1r2hbwBRjPO_HiLnjjOQJ8ei5TDOhWmHoeNWsOkGOk9aVcbw&amp;loadFrom=DocumentDeeplink&amp;ts=288.61" TargetMode="External" /><Relationship Id="rId12" Type="http://schemas.openxmlformats.org/officeDocument/2006/relationships/hyperlink" Target="https://www.rev.com/transcript-editor/Edit?token=JQc8NeTniyaUCss8iVrejzlATo5LLlkDOPkf13qUBuC_4-u2d_FoVfuDG2IL-mgrLza8q76cPAb_2ObAH4sV35CvN34&amp;loadFrom=DocumentDeeplink&amp;ts=331.15" TargetMode="External" /><Relationship Id="rId13" Type="http://schemas.openxmlformats.org/officeDocument/2006/relationships/hyperlink" Target="https://www.rev.com/transcript-editor/Edit?token=9yXO-Je_KFQj_JA1WQU9w5V7ZdFsCTYdSepgWrQu4EGpmBcXvXqJAY5rRiO3NG6Swn1goYt5ZOuG2MRn5k3IFVCCoEE&amp;loadFrom=DocumentDeeplink&amp;ts=356.85" TargetMode="External" /><Relationship Id="rId14" Type="http://schemas.openxmlformats.org/officeDocument/2006/relationships/hyperlink" Target="https://www.rev.com/transcript-editor/Edit?token=GFeQLNBLMEFcif97D3ngaNH4CoMi0yVOaPCijO4Tg6hrIyO2-9hNn22aDfhTbzPaC4Xpv7QrSzZ4armiQVzY-aSDDqs&amp;loadFrom=DocumentDeeplink&amp;ts=399.45" TargetMode="External" /><Relationship Id="rId15" Type="http://schemas.openxmlformats.org/officeDocument/2006/relationships/hyperlink" Target="https://www.rev.com/transcript-editor/Edit?token=zI1sH5iCPaeWpqsccW_FK4JTXGqBXPJQfsxS1sKjCfuJ_q02Tu34TDUEEC8baJymrB2tKNKAEWygfB1t-GBO-BNwtW0&amp;loadFrom=DocumentDeeplink&amp;ts=453.06" TargetMode="External" /><Relationship Id="rId16" Type="http://schemas.openxmlformats.org/officeDocument/2006/relationships/hyperlink" Target="https://www.rev.com/transcript-editor/Edit?token=JL1kyog0dSKQjxzAaLSaLHWpvWalTjxuskCpPqV918r78im_wRMH-RK-3tRmH5HS2_ZxEDOMNwvwtun3Iw746q8cFSE&amp;loadFrom=DocumentDeeplink&amp;ts=501.35" TargetMode="External" /><Relationship Id="rId17" Type="http://schemas.openxmlformats.org/officeDocument/2006/relationships/hyperlink" Target="https://www.rev.com/transcript-editor/Edit?token=CAmt-HsjTpVqb7Hd2SngEHrwZ4HsBbaE-c3HDqYH2ZTDwDqW5kk9phMP-dN7jduMmavu9zaIUjjY84tSYzsupxa2eqc&amp;loadFrom=DocumentDeeplink&amp;ts=551.94" TargetMode="External" /><Relationship Id="rId18" Type="http://schemas.openxmlformats.org/officeDocument/2006/relationships/hyperlink" Target="https://www.rev.com/transcript-editor/Edit?token=bsFr7ngyoXYeRkZkJevSr3t7Q-t8hY0WuMa4iN5D53U6HNeRHXGwFFPNjCFtZf7XVyEQqlfrYXScvdpjbCAGYZnlxnA&amp;loadFrom=DocumentDeeplink&amp;ts=593.82" TargetMode="External" /><Relationship Id="rId19" Type="http://schemas.openxmlformats.org/officeDocument/2006/relationships/hyperlink" Target="https://www.rev.com/transcript-editor/Edit?token=zqbaT1e4LwaVMzAyY5nfLheFHb7TH4kDJMeCaZM2ep-eeOkB3krFappz3cX9R8zte9ZETDIMxhM5TQOBkWql_B2pGr0&amp;loadFrom=DocumentDeeplink&amp;ts=643.9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VPd6LEcSr8Ac4QeSquRl7A630VNjufWEmFP7vrzYJg9G5tqWzD48AXXaq5j_SNGDd7zjj2hhVTKlmszKo1WNMbIQKuM&amp;loadFrom=DocumentDeeplink&amp;ts=685.28" TargetMode="External" /><Relationship Id="rId21" Type="http://schemas.openxmlformats.org/officeDocument/2006/relationships/hyperlink" Target="https://www.rev.com/transcript-editor/Edit?token=vUHiXnkpV70l4VpAWIR8Cr-QP_DXBn-espp-ZjBWezfTgIOmn4by5DRlrw4o7s__CIFbvAjYboOnjd5P5fpsWKyHo_w&amp;loadFrom=DocumentDeeplink&amp;ts=721.29" TargetMode="External" /><Relationship Id="rId22" Type="http://schemas.openxmlformats.org/officeDocument/2006/relationships/hyperlink" Target="https://www.rev.com/transcript-editor/Edit?token=HhF92IG34Zm4S0pRycLqIkMeAneau1TmHLxZqmnn9Bwa6YD4RfpsaLlrhXzInYpbTp18U9Z8iHnKRvuJ8yxMG70jJY4&amp;loadFrom=DocumentDeeplink&amp;ts=767.2" TargetMode="External" /><Relationship Id="rId23" Type="http://schemas.openxmlformats.org/officeDocument/2006/relationships/hyperlink" Target="https://www.rev.com/transcript-editor/Edit?token=9ahXkiBAJndQcDCDewsvTkUikgp_sx8CkXOcdWADYb7qKdPPtABckWDb1ueBiQFWd46_zi0KSfgCVOPuqJACAPyuLQQ&amp;loadFrom=DocumentDeeplink&amp;ts=813.54" TargetMode="External" /><Relationship Id="rId24" Type="http://schemas.openxmlformats.org/officeDocument/2006/relationships/hyperlink" Target="https://www.rev.com/transcript-editor/Edit?token=xuYrdEd5BrLqsQmOE_REPcV5qn_nRTVFnkGOZdstRGUJhRQPDNlkfy4_16J6Pc7DPIEzKxsJFxlh3WGxdBEtALg2PC0&amp;loadFrom=DocumentDeeplink&amp;ts=857.38" TargetMode="External" /><Relationship Id="rId25" Type="http://schemas.openxmlformats.org/officeDocument/2006/relationships/hyperlink" Target="https://www.rev.com/transcript-editor/Edit?token=JCxv9Af5MRgN4NSmAxzbPnB1louMUMGaPYoAMUA853LKV7LDLRNr2cIxV__iYUeCAUUYgEQrSsbpXyFaeWorQN0PtLs&amp;loadFrom=DocumentDeeplink&amp;ts=896.93" TargetMode="External" /><Relationship Id="rId26" Type="http://schemas.openxmlformats.org/officeDocument/2006/relationships/hyperlink" Target="https://www.rev.com/transcript-editor/Edit?token=pOTb-N6Xe6C87yz7w5pL6BZnikLcPeVvRWqHubh4vsfo_ml9vdX_LUV6K1NPFcmkBBf_lJ5hbJMNFqC0wiX1w1A3xxo&amp;loadFrom=DocumentDeeplink&amp;ts=944.24" TargetMode="External" /><Relationship Id="rId27" Type="http://schemas.openxmlformats.org/officeDocument/2006/relationships/hyperlink" Target="https://www.rev.com/transcript-editor/Edit?token=fq8fasMPkzmz-e-WNCqbAP17NZDj1BD2xxzaCS_wn5THv2IugaofFDmFIHZHjd88c-rxXxQiPOX6BbiU_GDCKMf2jcs&amp;loadFrom=DocumentDeeplink&amp;ts=988.69" TargetMode="External" /><Relationship Id="rId28" Type="http://schemas.openxmlformats.org/officeDocument/2006/relationships/hyperlink" Target="https://www.rev.com/transcript-editor/Edit?token=INeRMmLXuI0clCN9JBpZ8BwLWp9wnFDPkz6kQw8zZlqj6fWGyZrcT8LELwCOv9-rhhmJJntX1Z3tegNdtqDBBmLXS2w&amp;loadFrom=DocumentDeeplink&amp;ts=1032.25" TargetMode="External" /><Relationship Id="rId29" Type="http://schemas.openxmlformats.org/officeDocument/2006/relationships/hyperlink" Target="https://www.rev.com/transcript-editor/Edit?token=dU4iHV0nua4cyHCgiwbp_QJ4GVBrwARCVqLk26n7y9H0PuzVJ0eLgGcSGohDh8TPDypHQE8I45xuM2F6j8TTqj1IyX4&amp;loadFrom=DocumentDeeplink&amp;ts=1092.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WRNq1nRao6YnpXz_srIKzlyDQB55z40Hcm5EDMF9HXRXpw2YAue6r3UgD8hRO5SM8WkpPpKuMQdEH9C6vlb06oOfuSk&amp;loadFrom=DocumentDeeplink&amp;ts=1133.28" TargetMode="External" /><Relationship Id="rId31" Type="http://schemas.openxmlformats.org/officeDocument/2006/relationships/hyperlink" Target="https://www.rev.com/transcript-editor/Edit?token=q0_d5JckAeGxbu3Cm-H81MoEHkOUE9VIseZGLzTG4FJ3-ScywaK-lIvqm61skaY_AYHcPOttueXv4DN4oLrVZrbCpKI&amp;loadFrom=DocumentDeeplink&amp;ts=1181.88" TargetMode="External" /><Relationship Id="rId32" Type="http://schemas.openxmlformats.org/officeDocument/2006/relationships/hyperlink" Target="https://www.rev.com/transcript-editor/Edit?token=ANae9Wuw4nippGlIJzFhtfdXGOs9bgXVIp1rDmSyzBNR74o9t1G4H_Ek-xcJtCke8UhfRkSl-hecx8PD1-kzYUS_3y8&amp;loadFrom=DocumentDeeplink&amp;ts=1218.74" TargetMode="External" /><Relationship Id="rId33" Type="http://schemas.openxmlformats.org/officeDocument/2006/relationships/hyperlink" Target="https://www.rev.com/transcript-editor/Edit?token=kPv6FcpEHioFwztxCBCnc_9GWhiTZwE1NcLoapIuUld4hnzyhsIn28_3LRda7hJ45GFfzTsjCL2cjBUjE9XmVgeH7PA&amp;loadFrom=DocumentDeeplink&amp;ts=1261.16" TargetMode="External" /><Relationship Id="rId34" Type="http://schemas.openxmlformats.org/officeDocument/2006/relationships/hyperlink" Target="https://www.rev.com/transcript-editor/Edit?token=ZBlkwe_OULXilXZCHUFIZM5jalSjP5l3rEud4nlwK-txcr3iPawCDHXXt1ATtvaetkMfkb2L33nQ5kzYOIBOyZTo-KA&amp;loadFrom=DocumentDeeplink&amp;ts=1308.49" TargetMode="External" /><Relationship Id="rId35" Type="http://schemas.openxmlformats.org/officeDocument/2006/relationships/hyperlink" Target="https://www.rev.com/transcript-editor/Edit?token=V1wimoCfDcHvtnAZOX--K8u-GbrJy26ZKfKbIFD2ezBM8KMPieKu7wIqfnGBmG0LyFGod7QnUyT3vxuBqafjdKFkzsY&amp;loadFrom=DocumentDeeplink&amp;ts=1350.86" TargetMode="External" /><Relationship Id="rId36" Type="http://schemas.openxmlformats.org/officeDocument/2006/relationships/hyperlink" Target="https://www.rev.com/transcript-editor/Edit?token=DnvbLwSTr9lzCcrmdnd5QwXJpvNMq6vrpZnSyJPKEtXQWFwBDPZcw0-WuFRDYwN7mN_uHtozqy7RL7aVE-2SPlejHLg&amp;loadFrom=DocumentDeeplink&amp;ts=1393.87" TargetMode="External" /><Relationship Id="rId37" Type="http://schemas.openxmlformats.org/officeDocument/2006/relationships/hyperlink" Target="https://www.rev.com/transcript-editor/Edit?token=cbjNnnbqsk-kOVa7Ctq-VLpF4XsGvUKuEKAEnpDkvqPFM-bXuht_C0ThoczkHiKNCcKV9vKNBWkfpK1p9Ys3mNQGl-Y&amp;loadFrom=DocumentDeeplink&amp;ts=1436.48" TargetMode="External" /><Relationship Id="rId38" Type="http://schemas.openxmlformats.org/officeDocument/2006/relationships/hyperlink" Target="https://www.rev.com/transcript-editor/Edit?token=YaIv3tSMrSVRrYc1I5LkT-ldwnzt2Bj59JdD3xunllAxtROUgA2qijoFoGchbQa17qyWXgmuKVKxS-3gGHJgoGTd5l4&amp;loadFrom=DocumentDeeplink&amp;ts=1479.12" TargetMode="External" /><Relationship Id="rId39" Type="http://schemas.openxmlformats.org/officeDocument/2006/relationships/hyperlink" Target="https://www.rev.com/transcript-editor/Edit?token=jBs2NtAmOxIJn8_CL74-ciq5X7-9EzdwnQcoG-VhhK0dB503EO0_cZeI6Ov_-XUkABaFSWlc09-62EksgCj38n4m9us&amp;loadFrom=DocumentDeeplink&amp;ts=1519.58" TargetMode="External" /><Relationship Id="rId4" Type="http://schemas.openxmlformats.org/officeDocument/2006/relationships/hyperlink" Target="https://www.rev.com/transcript-editor/Edit?token=dyQi91wye8hFm3tlm2XSPv0cjNMc3QRc4AJgj5Xz2ztOw8eDAVtbzUPCmlT1gbE8-DPiBubV_nxvN2PsX1w6oGBH4To&amp;loadFrom=DocumentDeeplink&amp;ts=0" TargetMode="External" /><Relationship Id="rId40" Type="http://schemas.openxmlformats.org/officeDocument/2006/relationships/hyperlink" Target="https://www.rev.com/transcript-editor/Edit?token=7z520hD4fmGvnMi6KXK1IjgM28IbeQq03iLFfIhVQQXl8PuIH4dB4SrYbSZ288eIYOgBueaNVhPrPMgjwOD4cFA5zxo&amp;loadFrom=DocumentDeeplink&amp;ts=1564.5" TargetMode="External" /><Relationship Id="rId41" Type="http://schemas.openxmlformats.org/officeDocument/2006/relationships/hyperlink" Target="https://www.rev.com/transcript-editor/Edit?token=QxOiRsl8pqeSPD15W7-WFM6Gy1hXisQ61AuUo0pHK-L_lRi2aQQBdyjQw5YrBuNXmWsKCVrKvOCfWrmbdOKEEpBgCXg&amp;loadFrom=DocumentDeeplink&amp;ts=1611.57" TargetMode="External" /><Relationship Id="rId42" Type="http://schemas.openxmlformats.org/officeDocument/2006/relationships/hyperlink" Target="https://www.rev.com/transcript-editor/Edit?token=1XfbgtWFcEOTVhmMprqkDF7N1XXeVxyV2_spGN8Ct4rZqlx1Z1dGDT3AAw-SCFxhKFBlZI6vro8IERuRkpV_9tFkJRg&amp;loadFrom=DocumentDeeplink&amp;ts=1654.74" TargetMode="External" /><Relationship Id="rId43" Type="http://schemas.openxmlformats.org/officeDocument/2006/relationships/hyperlink" Target="https://www.rev.com/transcript-editor/Edit?token=yCuq4D9DeTPoYYxejIqIRjdGV-Dpqn3R-ote5RP3lkY64b1rCqu6IM37mBmzW54dmtZYyd1M_PDm_ythRl8S-ny9kiM&amp;loadFrom=DocumentDeeplink&amp;ts=1701.36" TargetMode="External" /><Relationship Id="rId44" Type="http://schemas.openxmlformats.org/officeDocument/2006/relationships/hyperlink" Target="https://www.rev.com/transcript-editor/Edit?token=xqZGyJ5DX5jkakWVC1XrcSMaBR9sE7WWm3_IDXw4ARk4WPoMjLPhcyHGSuLv_SwaNc76zm6JDucSLCDUykK1KDPHeKA&amp;loadFrom=DocumentDeeplink&amp;ts=1753.5" TargetMode="External" /><Relationship Id="rId45" Type="http://schemas.openxmlformats.org/officeDocument/2006/relationships/hyperlink" Target="https://www.rev.com/transcript-editor/Edit?token=C7DuON-b-3cxko5TKNXt7SSGbovpvV17z9wEMzogPpsqR-BuclNqmpGKF5Nqi04CtVu4AOgEtglwYb4p1fHL8EH10IU&amp;loadFrom=DocumentDeeplink&amp;ts=1799.68" TargetMode="External" /><Relationship Id="rId46" Type="http://schemas.openxmlformats.org/officeDocument/2006/relationships/hyperlink" Target="https://www.rev.com/transcript-editor/Edit?token=MjC-ovtPbX5wk2Tgqtvg_AVigUCOR-mdJA5HVx_uS51sCiGCTKiPD3-zV1kGJbsh7J7lzyAVJ7NBgSOE0iToSNoVNJw&amp;loadFrom=DocumentDeeplink&amp;ts=1844.83" TargetMode="External" /><Relationship Id="rId47" Type="http://schemas.openxmlformats.org/officeDocument/2006/relationships/hyperlink" Target="https://www.rev.com/transcript-editor/Edit?token=DO2QszIkKDk64z_DKCxwNpPBRSt4KECjXbkPvd5nUsltwMJvQ-YHkkCCpjGkfVJ7XCDacTyVk-HhPQEiDbYUU5bbRVk&amp;loadFrom=DocumentDeeplink&amp;ts=1879.63" TargetMode="External" /><Relationship Id="rId48" Type="http://schemas.openxmlformats.org/officeDocument/2006/relationships/hyperlink" Target="https://www.rev.com/transcript-editor/Edit?token=uRYvdgTbMXgzhNzd5AwwNI91uSK-SbNtLZNVw3XOfM5685fKTnoOT83rWIvUOhA2Rro_IueSkgx3QMwXdvVSEpzykfo&amp;loadFrom=DocumentDeeplink&amp;ts=1920.39" TargetMode="External" /><Relationship Id="rId49" Type="http://schemas.openxmlformats.org/officeDocument/2006/relationships/hyperlink" Target="https://www.rev.com/transcript-editor/Edit?token=tb6CWTQow2JXXXtYL2DoplkIDIDpsIh2votAQ58YAY0kEmeZCZUPOUQOnlh8Ezo9Tqvk1uKUcsDNuRI4UT_klOTVslc&amp;loadFrom=DocumentDeeplink&amp;ts=1966.7" TargetMode="External" /><Relationship Id="rId5" Type="http://schemas.openxmlformats.org/officeDocument/2006/relationships/hyperlink" Target="https://www.rev.com/transcript-editor/Edit?token=r__NzWeenQJEulrnNFA7ikCZvAD5ro9R4FwqjimVptGQpeEd664cS6t42umm9eIS9PSO_PnTFrh8jt2mQiUyHqf3ODs&amp;loadFrom=DocumentDeeplink&amp;ts=46.76" TargetMode="External" /><Relationship Id="rId50" Type="http://schemas.openxmlformats.org/officeDocument/2006/relationships/hyperlink" Target="https://www.rev.com/transcript-editor/Edit?token=_uIIwPv2lFUYoPrd-urBj_DeT37jAlrnknJqljXCqZHHe4bEf4nG_B6_NTkVXIOu199dM4W7S6a5Tnos1hmLORStwwY&amp;loadFrom=DocumentDeeplink&amp;ts=2019.17" TargetMode="External" /><Relationship Id="rId51" Type="http://schemas.openxmlformats.org/officeDocument/2006/relationships/hyperlink" Target="https://www.rev.com/transcript-editor/Edit?token=R7VDusReKxSATHXI0cMSWG1qClM-ZPE9wHo4FUaVi8c0abTlDgyXPZ4K4t_t3Tu9Vf16YnI8yvDOgZVbaOMN_ocxXsA&amp;loadFrom=DocumentDeeplink&amp;ts=2067.2" TargetMode="External" /><Relationship Id="rId52" Type="http://schemas.openxmlformats.org/officeDocument/2006/relationships/hyperlink" Target="https://www.rev.com/transcript-editor/Edit?token=f0ZKpgWbdPt7cAF7wHYoXZpAPWe3gK17Lj7n42i-qNpANECiLAOQrSukoxQw1ke9mISHI-Pd2ymboxWfZSEd6shGDp0&amp;loadFrom=DocumentDeeplink&amp;ts=2117" TargetMode="External" /><Relationship Id="rId53" Type="http://schemas.openxmlformats.org/officeDocument/2006/relationships/hyperlink" Target="https://www.rev.com/transcript-editor/Edit?token=N2WqFuU-xlEbOFse9HfYwUXtRHHlC_pTuDy-GVciuVHrMiRUeqUtnrRWQhTmaEJ5a7BH5gYcrb_IszkEzmkCeu7L_-4&amp;loadFrom=DocumentDeeplink&amp;ts=2158.75" TargetMode="External" /><Relationship Id="rId54" Type="http://schemas.openxmlformats.org/officeDocument/2006/relationships/hyperlink" Target="https://www.rev.com/transcript-editor/Edit?token=hHkIzg-JxjCDPBWyE4XNnINhd4EQ5h6o911-GBTWGDPopZ13oEEDRo0iJJxICq2zUnBDe6B8hXiq83naZbhejs2NXc4&amp;loadFrom=DocumentDeeplink&amp;ts=2210.62" TargetMode="External" /><Relationship Id="rId55" Type="http://schemas.openxmlformats.org/officeDocument/2006/relationships/hyperlink" Target="https://www.rev.com/transcript-editor/Edit?token=Ls1yZM2xrQIPV_fpQIYLm9_OPjY9IJYhJzNeL4DJ91jZLBRt7ng-jxiKbgAHGXi4YjP03DNGkJOeciggJWacfOmBuEo&amp;loadFrom=DocumentDeeplink&amp;ts=2254.24" TargetMode="External" /><Relationship Id="rId56" Type="http://schemas.openxmlformats.org/officeDocument/2006/relationships/hyperlink" Target="https://www.rev.com/transcript-editor/Edit?token=nRrvfh4p3JdMAlOOXTC90BPGqaxeyJZCVxlirn-yCJ8Kd1ULaZyXAsX1qQnAPvsy-fXv0TzLtz8XLdZ1fxMAAWtJ02U&amp;loadFrom=DocumentDeeplink&amp;ts=2294.8" TargetMode="External" /><Relationship Id="rId57" Type="http://schemas.openxmlformats.org/officeDocument/2006/relationships/hyperlink" Target="https://www.rev.com/transcript-editor/Edit?token=7i9-CNgAVtBfJ2XrkkVI6Ga1hnuY72NZ4gqY2thK1G-YskCff9J_Ru53fRvhbeDYf5Z_z6NMMhYQ9HOBRc6wlQy8uEQ&amp;loadFrom=DocumentDeeplink&amp;ts=2336.08" TargetMode="External" /><Relationship Id="rId58" Type="http://schemas.openxmlformats.org/officeDocument/2006/relationships/hyperlink" Target="https://www.rev.com/transcript-editor/Edit?token=UEe4-Y7KYpJopuhrzlFDcrZjvW_Uexv2GZDXdpmekPfaORdDUvcbxb5NWsdSG_kspSSbTS-6opc29tYm7CHYYTiUYaM&amp;loadFrom=DocumentDeeplink&amp;ts=2388.21" TargetMode="External" /><Relationship Id="rId59" Type="http://schemas.openxmlformats.org/officeDocument/2006/relationships/hyperlink" Target="https://www.rev.com/transcript-editor/Edit?token=uSw0a8aPbCyCAaCepD6apKvfqPMoymxSVUryaDl-Lyi8n5dJhsM0_cdWRjUBGEObBPDiSLtwsuhf8Hhugv7YeXT3cKY&amp;loadFrom=DocumentDeeplink&amp;ts=2449.53" TargetMode="External" /><Relationship Id="rId6" Type="http://schemas.openxmlformats.org/officeDocument/2006/relationships/hyperlink" Target="https://www.rev.com/transcript-editor/Edit?token=absDgxOk2L8D4ZXnXgBc0uGCOUK8yRnwWk3Rbrk9lkBj23pWCc6PINetkIZwmTfSfTUUIfIQShpSO_duw8xZeGYSODU&amp;loadFrom=DocumentDeeplink&amp;ts=87.05" TargetMode="External" /><Relationship Id="rId60" Type="http://schemas.openxmlformats.org/officeDocument/2006/relationships/hyperlink" Target="https://www.rev.com/transcript-editor/Edit?token=o7GVXlZVE31T14T6rEWMdqy7OZQHryd2IXjcj1ECcYzxKSM_U_HhxbAY9uflpxXOYP77N2714boa8eOep8zuaAcHi5I&amp;loadFrom=DocumentDeeplink&amp;ts=2491.54" TargetMode="External" /><Relationship Id="rId61" Type="http://schemas.openxmlformats.org/officeDocument/2006/relationships/hyperlink" Target="https://www.rev.com/transcript-editor/Edit?token=ahXFV7dTEzRUjl2hrNi-y39NAcOQuMqPoqekWRo15AZ_pmu8eXsI6fXHpd3uy-gnp6peR5DdU9YLBEvLYlj1NU-SHOo&amp;loadFrom=DocumentDeeplink&amp;ts=2535.6" TargetMode="External" /><Relationship Id="rId62" Type="http://schemas.openxmlformats.org/officeDocument/2006/relationships/hyperlink" Target="https://www.rev.com/transcript-editor/Edit?token=VEUGX87cSuGOIzwMPoX41QnBA6jh0lf7O1WEwH0Iiv6eA1wNhLQkyC3nbx5gjR1Sq1yLcZA64ckOZc-o4Mro_qgLLKE&amp;loadFrom=DocumentDeeplink&amp;ts=2577.41" TargetMode="External" /><Relationship Id="rId63" Type="http://schemas.openxmlformats.org/officeDocument/2006/relationships/hyperlink" Target="https://www.rev.com/transcript-editor/Edit?token=EOE0qJBfsigoNoSfE3wpHsAVjIy3C48unH5459RNJ3Jyc7Z4HY-BMFdQFeF9ffKw9H8dq_tgPYfundIVEIE8m7NxjzE&amp;loadFrom=DocumentDeeplink&amp;ts=2631.14" TargetMode="External" /><Relationship Id="rId64" Type="http://schemas.openxmlformats.org/officeDocument/2006/relationships/hyperlink" Target="https://www.rev.com/transcript-editor/Edit?token=VnvpWk9Uu9al1ST9ne00W5CVCJRC6vMRbn7AaIcFxSFNTzSX7lvUyagJjfFYIwH_ksJRaVu3Qoxrbmmh2aJxAxJ03Yc&amp;loadFrom=DocumentDeeplink&amp;ts=2681.97" TargetMode="External" /><Relationship Id="rId65" Type="http://schemas.openxmlformats.org/officeDocument/2006/relationships/hyperlink" Target="https://www.rev.com/transcript-editor/Edit?token=5wu6OVeclVKGelkR0rBEoxcPgd0OQ6PB-lKc1D4-Osw540QtmoxsV5zLLfcV59twUiz_ubqH3t2k5uyFKdF9m0DIvQE&amp;loadFrom=DocumentDeeplink&amp;ts=2726.56" TargetMode="External" /><Relationship Id="rId66" Type="http://schemas.openxmlformats.org/officeDocument/2006/relationships/hyperlink" Target="https://www.rev.com/transcript-editor/Edit?token=UIIKdbI8tHIcF2Is3QNYWdLCavvM3P9DNUTv_OutiBooVwNMKpYjoAVavOriMx96Uc0HgNodwJqjJdRU1CeM_Uvyh5w&amp;loadFrom=DocumentDeeplink&amp;ts=2775.13" TargetMode="External" /><Relationship Id="rId67" Type="http://schemas.openxmlformats.org/officeDocument/2006/relationships/hyperlink" Target="https://www.rev.com/transcript-editor/Edit?token=oMBnFhgAClLwiMsbb77V5YvMD8iiVw7QWLZJ0B5prRxkIQHVxWCfOjG-IY9NHD8vlLxsztXcxnOobzG9F5RdW0VXwZE&amp;loadFrom=DocumentDeeplink&amp;ts=2824.2" TargetMode="External" /><Relationship Id="rId68" Type="http://schemas.openxmlformats.org/officeDocument/2006/relationships/hyperlink" Target="https://www.rev.com/transcript-editor/Edit?token=KVwZ1x2A5yGIsvIJIuq1zAxS2TV6V0IqmQFFavJu-p0FRf-OMA1QdP6M5dq4JTRd96_P5Fe_VV7QGfWsQ_4c7ZAXGAs&amp;loadFrom=DocumentDeeplink&amp;ts=2878.16" TargetMode="External" /><Relationship Id="rId69" Type="http://schemas.openxmlformats.org/officeDocument/2006/relationships/hyperlink" Target="https://www.rev.com/transcript-editor/Edit?token=lLJWjFbd_RuymfWyU_-spK31oHoYNKcdnRUXnK2Mf8WQ8fqz2NqDfnz_4Kkvr5_9j9cAMGKU6qYTg43kymYU9Dba36k&amp;loadFrom=DocumentDeeplink&amp;ts=2917.48" TargetMode="External" /><Relationship Id="rId7" Type="http://schemas.openxmlformats.org/officeDocument/2006/relationships/hyperlink" Target="https://www.rev.com/transcript-editor/Edit?token=Y23zbFRl3ZlMwc3s0UyC-aBkV4Y4OiS2n10MPlgKVl4APFaD--OjOAkXCuDRB9Edf49fYeJUaC_qKalXbODWJXsyWUs&amp;loadFrom=DocumentDeeplink&amp;ts=133.8" TargetMode="External" /><Relationship Id="rId70" Type="http://schemas.openxmlformats.org/officeDocument/2006/relationships/hyperlink" Target="https://www.rev.com/transcript-editor/Edit?token=_tNNOnw_9oGZOXCq3cE6TZZoBtLMsMzokGiRaOMBVewhIne6leauFJVjAHbaaWNnDUqhgmtCwTcRFBOQfQm2kQyViEw&amp;loadFrom=DocumentDeeplink&amp;ts=2959.43" TargetMode="External" /><Relationship Id="rId71" Type="http://schemas.openxmlformats.org/officeDocument/2006/relationships/hyperlink" Target="https://www.rev.com/transcript-editor/Edit?token=bfCdA9RwBv5AYquBQDAKJaQfTjvYdCZIi6Xlgjj8ePAkxRhfXwmP3Hd9Flyabxs4rB8TEh-EsBkpE3zhs0MA2LEnXrk&amp;loadFrom=DocumentDeeplink&amp;ts=3000.27" TargetMode="External" /><Relationship Id="rId72" Type="http://schemas.openxmlformats.org/officeDocument/2006/relationships/hyperlink" Target="https://www.rev.com/transcript-editor/Edit?token=GGBnnR8ZhKRQTcTh_KOUrTtu7QKGNbjsLUYEI0wTziL5usj-TpHXN-ZjX5cjnhAhYhxqri1jaq5x5q-hBsEoCK_tEUE&amp;loadFrom=DocumentDeeplink&amp;ts=3044.45" TargetMode="External" /><Relationship Id="rId73" Type="http://schemas.openxmlformats.org/officeDocument/2006/relationships/hyperlink" Target="https://www.rev.com/transcript-editor/Edit?token=J5AuDE5wty-rS-jgYZ9D4An6Y3ke2a27qIyICqARbXnC7FBzDGqBvTyfQ_rQNJ_h4XI1Tn7EsGxLpdCh-F7J5AT5Bvo&amp;loadFrom=DocumentDeeplink&amp;ts=3085.85" TargetMode="External" /><Relationship Id="rId74" Type="http://schemas.openxmlformats.org/officeDocument/2006/relationships/hyperlink" Target="https://www.rev.com/transcript-editor/Edit?token=Z7UmZaM92GCMfh6jtIH_HCbjYBN1NrZPDq7lIxFCdWXiv6zNbyZ1xf3FmqiSl441CFV-JHgCS227ZomHzPrVvO-5QYE&amp;loadFrom=DocumentDeeplink&amp;ts=3130.82" TargetMode="External" /><Relationship Id="rId75" Type="http://schemas.openxmlformats.org/officeDocument/2006/relationships/hyperlink" Target="https://www.rev.com/transcript-editor/Edit?token=jd3jemvkiH-mM3NB5Xse2hyr71BdGKV1Am5RKZKVK_NjzjYHMUQdofHo7MGgG9MWRKa6bQ-iKjy_3OrLt1enHdh1ldA&amp;loadFrom=DocumentDeeplink&amp;ts=3179.47" TargetMode="External" /><Relationship Id="rId76" Type="http://schemas.openxmlformats.org/officeDocument/2006/relationships/hyperlink" Target="https://www.rev.com/transcript-editor/Edit?token=nuERLAGQlKvvP2tMRKhFVvv1aFw9QJBIfHrz14ayg0ussEo5wI6kdxKJRaezEwtBdIfB6Wep7vcr6-KgBia5d_aH9xo&amp;loadFrom=DocumentDeeplink&amp;ts=3221.28" TargetMode="External" /><Relationship Id="rId77" Type="http://schemas.openxmlformats.org/officeDocument/2006/relationships/hyperlink" Target="https://www.rev.com/transcript-editor/Edit?token=MttrQi3lAvmVOUtY6I6_l9Hp-87svCKSX_HdznjRxtKZon3T-AFGpw-wcfkoK4B3oVmdpv-KM9PC-lgjZiwjQHZOblY&amp;loadFrom=DocumentDeeplink&amp;ts=3268.42" TargetMode="External" /><Relationship Id="rId78" Type="http://schemas.openxmlformats.org/officeDocument/2006/relationships/hyperlink" Target="https://www.rev.com/transcript-editor/Edit?token=i9BxHCbhvnL3-x_n2RvgU84QEF9PNkMaMAvWgzSjmNNQmjTh_7QPK0kiI0hx_IQLD2Zj3CtuF-Fpmhx6lm-nOzSM75w&amp;loadFrom=DocumentDeeplink&amp;ts=3308.31" TargetMode="External" /><Relationship Id="rId79" Type="http://schemas.openxmlformats.org/officeDocument/2006/relationships/hyperlink" Target="https://www.rev.com/transcript-editor/Edit?token=nLHhlnVuDVpWATpXYeq8GeGi_kNEdVKYym3GTb5G5TvPoyEi5smGpb-PEVcO-ICBcU4BhxIJoNw48caMJfJh68zKneE&amp;loadFrom=DocumentDeeplink&amp;ts=3361.05" TargetMode="External" /><Relationship Id="rId8" Type="http://schemas.openxmlformats.org/officeDocument/2006/relationships/hyperlink" Target="https://www.rev.com/transcript-editor/Edit?token=VQrIBBVHUbbaOJUT2hSpwFLpQJ4zA228DWbnk_oFUqm0-FURhVWft90shZNdDByPhNp4xWQhMaUo6rF6pZjWcgTD-kA&amp;loadFrom=DocumentDeeplink&amp;ts=173.89" TargetMode="External" /><Relationship Id="rId80" Type="http://schemas.openxmlformats.org/officeDocument/2006/relationships/hyperlink" Target="https://www.rev.com/transcript-editor/Edit?token=Phz4bGH4_MGvpKGVv0xamrjNFvHyaSJEXRXpXTQWhXSNhSVhfhwZXx8PfgAo0WMSBa7OE94OIVykl7or2Bpd3fHT9zQ&amp;loadFrom=DocumentDeeplink&amp;ts=3402.03" TargetMode="External" /><Relationship Id="rId81" Type="http://schemas.openxmlformats.org/officeDocument/2006/relationships/hyperlink" Target="https://www.rev.com/transcript-editor/Edit?token=HDEAlf5MVJUjpE5KB55QZhXDpOxqE-Rv_6eLvNrCRh_25BGzvwH-W-x6nB5duCsT-Vut6xyOs6vTtQjveYmpaMkJjFs&amp;loadFrom=DocumentDeeplink&amp;ts=3441.76" TargetMode="External" /><Relationship Id="rId82" Type="http://schemas.openxmlformats.org/officeDocument/2006/relationships/hyperlink" Target="https://www.rev.com/transcript-editor/Edit?token=7i7-rIwXrFR-2IWKPd-hInfRe4en_iRSwN46EV3C4SJg9TkF3Q0GTSGmWCll9qaAYC4VR3heDGiNDrHCMFPJ2EoWDuE&amp;loadFrom=DocumentDeeplink&amp;ts=3496.08" TargetMode="External" /><Relationship Id="rId83" Type="http://schemas.openxmlformats.org/officeDocument/2006/relationships/hyperlink" Target="https://www.rev.com/transcript-editor/Edit?token=VMsp3CQYGlcBblSsxpEa_alB50m18IE-DE-4TR8_MK5k82MblMxsekGTQAnOqfWxdk05TOXIA18sNMwinKFA0Z6oVeQ&amp;loadFrom=DocumentDeeplink&amp;ts=3549.72" TargetMode="External" /><Relationship Id="rId84" Type="http://schemas.openxmlformats.org/officeDocument/2006/relationships/hyperlink" Target="https://www.rev.com/transcript-editor/Edit?token=EC4y8tCzrBf0LyfvSPFGypfy6dHLXaenjzDMdze7KG4YIA-cAN5jvZfkXFfmLUrviPb2cgNn-BUiaOoAcVSzLeZx42o&amp;loadFrom=DocumentDeeplink&amp;ts=3591.15" TargetMode="External" /><Relationship Id="rId85" Type="http://schemas.openxmlformats.org/officeDocument/2006/relationships/hyperlink" Target="https://www.rev.com/transcript-editor/Edit?token=HQQe3_dskJs0fqPwqnKVw5qHIKAU3buhb4VD-GkE2TCSxgAVKCns0_xMZ0QaP2hDA-TXqFiJXb8cLQSG5woS0SJ9a64&amp;loadFrom=DocumentDeeplink&amp;ts=3634.07" TargetMode="External" /><Relationship Id="rId86" Type="http://schemas.openxmlformats.org/officeDocument/2006/relationships/hyperlink" Target="https://www.rev.com/transcript-editor/Edit?token=S9PAJ_4SJd9TR7SLm-QC1hrCxEr_8VJykiS2iY5aTSRIWBsHwkhsxCMvUAbRCZgsJ22ubrd6w41SL3YqoZROWfIlLcI&amp;loadFrom=DocumentDeeplink&amp;ts=3679.24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www.rev.com/transcript-editor/Edit?token=e6J0iCu4LWct08lGH36T3sZqbTT5x0nrgV6t9z38BKghp6yB5BoVU9NAc4e1BTFxajj42MbE6N4SfSTahEW0IhFasWY&amp;loadFrom=DocumentDeeplink&amp;ts=211.48" TargetMode="External" /><Relationship Id="rId90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6jeCXwv3iCLAG_xV8C2e9VwAh4EPx2XtGtqROT56e3EPPKtrxiNn3rwweSCfsTvm9o9SzTpQd7xE6-2N4csQyHWmoh8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